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ind w:firstLine="0" w:firstLineChars="0"/>
        <w:jc w:val="center"/>
        <w:rPr>
          <w:rFonts w:hint="eastAsia" w:ascii="宋体" w:hAnsi="宋体"/>
          <w:b/>
          <w:sz w:val="44"/>
          <w:szCs w:val="44"/>
        </w:rPr>
      </w:pPr>
      <w:r>
        <w:rPr>
          <w:rFonts w:hint="eastAsia" w:ascii="宋体" w:hAnsi="宋体"/>
          <w:b/>
          <w:sz w:val="44"/>
          <w:szCs w:val="44"/>
        </w:rPr>
        <w:t>常见书写错误</w:t>
      </w:r>
    </w:p>
    <w:p>
      <w:pPr>
        <w:pStyle w:val="5"/>
        <w:numPr>
          <w:ilvl w:val="0"/>
          <w:numId w:val="1"/>
        </w:numPr>
        <w:spacing w:line="360" w:lineRule="auto"/>
        <w:ind w:firstLineChars="0"/>
        <w:rPr>
          <w:rFonts w:ascii="宋体" w:hAnsi="宋体"/>
          <w:sz w:val="24"/>
          <w:szCs w:val="24"/>
        </w:rPr>
      </w:pPr>
      <w:r>
        <w:rPr>
          <w:rFonts w:hint="eastAsia" w:ascii="宋体" w:hAnsi="宋体"/>
          <w:sz w:val="24"/>
          <w:szCs w:val="24"/>
        </w:rPr>
        <w:t>文前格式：</w:t>
      </w:r>
    </w:p>
    <w:p>
      <w:pPr>
        <w:pStyle w:val="5"/>
        <w:spacing w:line="360" w:lineRule="auto"/>
        <w:ind w:left="420" w:firstLine="480"/>
        <w:rPr>
          <w:rFonts w:hint="eastAsia" w:ascii="宋体" w:hAnsi="宋体"/>
          <w:sz w:val="24"/>
          <w:szCs w:val="24"/>
        </w:rPr>
      </w:pPr>
      <w:r>
        <w:rPr>
          <w:rFonts w:hint="eastAsia" w:ascii="宋体" w:hAnsi="宋体"/>
          <w:sz w:val="24"/>
          <w:szCs w:val="24"/>
        </w:rPr>
        <w:t>论文文前部分一般包括标题、作者名、作者单位、摘要、关键词以及这些内容的英文翻译，如下图所示。</w:t>
      </w:r>
    </w:p>
    <w:p>
      <w:pPr>
        <w:pStyle w:val="5"/>
        <w:spacing w:line="360" w:lineRule="auto"/>
        <w:ind w:left="0" w:leftChars="0" w:firstLine="0" w:firstLineChars="0"/>
        <w:jc w:val="left"/>
        <w:rPr>
          <w:rFonts w:ascii="宋体" w:hAnsi="宋体"/>
          <w:sz w:val="24"/>
          <w:szCs w:val="24"/>
        </w:rPr>
      </w:pPr>
      <w:bookmarkStart w:id="1" w:name="_GoBack"/>
      <w:bookmarkEnd w:id="1"/>
      <w:r>
        <w:drawing>
          <wp:inline distT="0" distB="0" distL="114300" distR="114300">
            <wp:extent cx="5273675" cy="575310"/>
            <wp:effectExtent l="0" t="0" r="3175" b="15240"/>
            <wp:docPr id="10" name="图片 10" descr="33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32.bmp"/>
                    <pic:cNvPicPr>
                      <a:picLocks noChangeAspect="1"/>
                    </pic:cNvPicPr>
                  </pic:nvPicPr>
                  <pic:blipFill>
                    <a:blip r:embed="rId4"/>
                    <a:srcRect t="483" b="84942"/>
                    <a:stretch>
                      <a:fillRect/>
                    </a:stretch>
                  </pic:blipFill>
                  <pic:spPr>
                    <a:xfrm>
                      <a:off x="0" y="0"/>
                      <a:ext cx="5273675" cy="575310"/>
                    </a:xfrm>
                    <a:prstGeom prst="rect">
                      <a:avLst/>
                    </a:prstGeom>
                    <a:noFill/>
                    <a:ln>
                      <a:noFill/>
                    </a:ln>
                  </pic:spPr>
                </pic:pic>
              </a:graphicData>
            </a:graphic>
          </wp:inline>
        </w:drawing>
      </w:r>
    </w:p>
    <w:p>
      <w:pPr>
        <w:pStyle w:val="5"/>
        <w:spacing w:line="360" w:lineRule="auto"/>
        <w:ind w:left="0" w:leftChars="0" w:firstLine="0" w:firstLineChars="0"/>
      </w:pPr>
      <w:r>
        <w:drawing>
          <wp:inline distT="0" distB="0" distL="114300" distR="114300">
            <wp:extent cx="5273675" cy="3175635"/>
            <wp:effectExtent l="0" t="0" r="3175" b="5715"/>
            <wp:docPr id="1" name="图片 1" descr="33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32.bmp"/>
                    <pic:cNvPicPr>
                      <a:picLocks noChangeAspect="1"/>
                    </pic:cNvPicPr>
                  </pic:nvPicPr>
                  <pic:blipFill>
                    <a:blip r:embed="rId4"/>
                    <a:srcRect t="19546"/>
                    <a:stretch>
                      <a:fillRect/>
                    </a:stretch>
                  </pic:blipFill>
                  <pic:spPr>
                    <a:xfrm>
                      <a:off x="0" y="0"/>
                      <a:ext cx="5273675" cy="3175635"/>
                    </a:xfrm>
                    <a:prstGeom prst="rect">
                      <a:avLst/>
                    </a:prstGeom>
                    <a:noFill/>
                    <a:ln>
                      <a:noFill/>
                    </a:ln>
                  </pic:spPr>
                </pic:pic>
              </a:graphicData>
            </a:graphic>
          </wp:inline>
        </w:drawing>
      </w:r>
    </w:p>
    <w:p>
      <w:pPr>
        <w:pStyle w:val="5"/>
        <w:numPr>
          <w:ilvl w:val="1"/>
          <w:numId w:val="1"/>
        </w:numPr>
        <w:spacing w:line="360" w:lineRule="auto"/>
        <w:ind w:firstLineChars="0"/>
        <w:rPr>
          <w:rFonts w:hint="eastAsia" w:ascii="宋体" w:hAnsi="宋体"/>
          <w:sz w:val="24"/>
          <w:szCs w:val="24"/>
        </w:rPr>
      </w:pPr>
      <w:r>
        <w:rPr>
          <w:rFonts w:hint="eastAsia" w:ascii="宋体" w:hAnsi="宋体"/>
          <w:sz w:val="24"/>
          <w:szCs w:val="24"/>
        </w:rPr>
        <w:t>标题要突出重点，简明扼要，一般不宜过长。英文标题每个单词首字母除虚词外都要大写，如上图。</w:t>
      </w:r>
    </w:p>
    <w:p>
      <w:pPr>
        <w:pStyle w:val="5"/>
        <w:numPr>
          <w:ilvl w:val="1"/>
          <w:numId w:val="1"/>
        </w:numPr>
        <w:spacing w:line="360" w:lineRule="auto"/>
        <w:ind w:firstLineChars="0"/>
        <w:rPr>
          <w:rFonts w:hint="eastAsia" w:ascii="宋体" w:hAnsi="宋体"/>
          <w:sz w:val="24"/>
          <w:szCs w:val="24"/>
        </w:rPr>
      </w:pPr>
      <w:r>
        <w:rPr>
          <w:rFonts w:hint="eastAsia" w:ascii="宋体" w:hAnsi="宋体"/>
          <w:sz w:val="24"/>
          <w:szCs w:val="24"/>
        </w:rPr>
        <w:t>作者为多人的，用逗号隔开。多个作者为同一单位的，不需要标注出排名顺序；为多个单位的，在该作者姓名后加上角标1、2等，以示区别，一个作者属于多个单位的，用上角标“1,2”表示。英文作者名称，按照国标，应为姓在前，名在后，并且姓首字母大写，名首字母大写，姓和名用空格分开。如张晓阳 ，应为 Zhang Xiaoyang；张洋，应为Zhang Yang。</w:t>
      </w:r>
    </w:p>
    <w:p>
      <w:pPr>
        <w:pStyle w:val="5"/>
        <w:numPr>
          <w:ilvl w:val="1"/>
          <w:numId w:val="1"/>
        </w:numPr>
        <w:spacing w:line="360" w:lineRule="auto"/>
        <w:ind w:firstLineChars="0"/>
        <w:rPr>
          <w:rFonts w:hint="eastAsia" w:ascii="宋体" w:hAnsi="宋体"/>
          <w:sz w:val="24"/>
          <w:szCs w:val="24"/>
        </w:rPr>
      </w:pPr>
      <w:r>
        <w:rPr>
          <w:rFonts w:hint="eastAsia" w:ascii="宋体" w:hAnsi="宋体"/>
          <w:sz w:val="24"/>
          <w:szCs w:val="24"/>
        </w:rPr>
        <w:t>作者单位应以单位公章名称为准，如特殊要求增加部门名称请不要对单位名称及部门名称等任何部分进行简写。如同一人属于多个单位的，可用“1.单位1完整名称2.单位2完整名称”表示。英文单位名称需参照单位官网或正式出版物，不要自行翻译名称。</w:t>
      </w:r>
    </w:p>
    <w:p>
      <w:pPr>
        <w:pStyle w:val="5"/>
        <w:numPr>
          <w:ilvl w:val="1"/>
          <w:numId w:val="1"/>
        </w:numPr>
        <w:spacing w:line="360" w:lineRule="auto"/>
        <w:ind w:firstLineChars="0"/>
        <w:rPr>
          <w:rFonts w:ascii="宋体" w:hAnsi="宋体"/>
          <w:sz w:val="24"/>
          <w:szCs w:val="24"/>
        </w:rPr>
      </w:pPr>
      <w:r>
        <w:rPr>
          <w:rFonts w:hint="eastAsia" w:ascii="宋体" w:hAnsi="宋体"/>
          <w:sz w:val="24"/>
          <w:szCs w:val="24"/>
        </w:rPr>
        <w:t>摘要部分简明扼要写出论文的宗旨即可，不宜内容过多。有多个关键词的，用逗号隔开。英文摘要用“【Abstract】：”。英文关键词用“【Key words】：”。英文关键词均为小写，但缩略语仍用大写。</w:t>
      </w:r>
    </w:p>
    <w:p>
      <w:pPr>
        <w:pStyle w:val="5"/>
        <w:numPr>
          <w:ilvl w:val="0"/>
          <w:numId w:val="1"/>
        </w:numPr>
        <w:spacing w:line="360" w:lineRule="auto"/>
        <w:ind w:firstLineChars="0"/>
        <w:rPr>
          <w:rFonts w:ascii="宋体" w:hAnsi="宋体"/>
          <w:sz w:val="24"/>
          <w:szCs w:val="24"/>
        </w:rPr>
      </w:pPr>
      <w:r>
        <w:rPr>
          <w:rFonts w:hint="eastAsia" w:ascii="宋体" w:hAnsi="宋体"/>
          <w:sz w:val="24"/>
          <w:szCs w:val="24"/>
        </w:rPr>
        <w:t>正文格式：正文按两栏书写</w:t>
      </w:r>
    </w:p>
    <w:p>
      <w:pPr>
        <w:pStyle w:val="5"/>
        <w:numPr>
          <w:ilvl w:val="1"/>
          <w:numId w:val="1"/>
        </w:numPr>
        <w:spacing w:line="360" w:lineRule="auto"/>
        <w:ind w:firstLineChars="0"/>
        <w:rPr>
          <w:rFonts w:ascii="宋体" w:hAnsi="宋体"/>
          <w:sz w:val="24"/>
          <w:szCs w:val="24"/>
        </w:rPr>
      </w:pPr>
      <w:r>
        <w:rPr>
          <w:rFonts w:hint="eastAsia" w:ascii="宋体" w:hAnsi="宋体"/>
          <w:sz w:val="24"/>
          <w:szCs w:val="24"/>
        </w:rPr>
        <w:t xml:space="preserve">层次推荐使用“1 </w:t>
      </w:r>
      <w:r>
        <w:rPr>
          <w:rFonts w:ascii="宋体" w:hAnsi="宋体"/>
          <w:sz w:val="24"/>
          <w:szCs w:val="24"/>
        </w:rPr>
        <w:t xml:space="preserve">  </w:t>
      </w:r>
      <w:r>
        <w:rPr>
          <w:rFonts w:hint="eastAsia" w:ascii="宋体" w:hAnsi="宋体"/>
          <w:sz w:val="24"/>
          <w:szCs w:val="24"/>
        </w:rPr>
        <w:t>1.1</w:t>
      </w:r>
      <w:r>
        <w:rPr>
          <w:rFonts w:ascii="宋体" w:hAnsi="宋体"/>
          <w:sz w:val="24"/>
          <w:szCs w:val="24"/>
        </w:rPr>
        <w:t xml:space="preserve">   </w:t>
      </w:r>
      <w:r>
        <w:rPr>
          <w:rFonts w:hint="eastAsia" w:ascii="宋体" w:hAnsi="宋体"/>
          <w:sz w:val="24"/>
          <w:szCs w:val="24"/>
        </w:rPr>
        <w:t>1.1.1”，每篇论文开始应为“</w:t>
      </w:r>
      <w:r>
        <w:rPr>
          <w:rFonts w:hint="eastAsia" w:ascii="宋体" w:hAnsi="宋体"/>
          <w:sz w:val="24"/>
          <w:szCs w:val="24"/>
          <w:lang w:val="en-US" w:eastAsia="zh-CN"/>
        </w:rPr>
        <w:t>前言</w:t>
      </w:r>
      <w:r>
        <w:rPr>
          <w:rFonts w:hint="eastAsia" w:ascii="宋体" w:hAnsi="宋体"/>
          <w:sz w:val="24"/>
          <w:szCs w:val="24"/>
        </w:rPr>
        <w:t>，然后按层次论述内容，见下图。英文论文也是如此，开篇应以“Introduction”开始。另外，正文中英文标题也应采用每个单词首字母除虚词外都要大写的原则。</w:t>
      </w:r>
    </w:p>
    <w:p>
      <w:pPr>
        <w:pStyle w:val="5"/>
        <w:spacing w:line="360" w:lineRule="auto"/>
        <w:ind w:left="720" w:firstLine="0" w:firstLineChars="0"/>
      </w:pPr>
      <w:r>
        <w:drawing>
          <wp:inline distT="0" distB="0" distL="114300" distR="114300">
            <wp:extent cx="3307715" cy="1724025"/>
            <wp:effectExtent l="0" t="0" r="6985"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rcRect t="62541"/>
                    <a:stretch>
                      <a:fillRect/>
                    </a:stretch>
                  </pic:blipFill>
                  <pic:spPr>
                    <a:xfrm>
                      <a:off x="0" y="0"/>
                      <a:ext cx="3307715" cy="1724025"/>
                    </a:xfrm>
                    <a:prstGeom prst="rect">
                      <a:avLst/>
                    </a:prstGeom>
                    <a:noFill/>
                    <a:ln>
                      <a:noFill/>
                    </a:ln>
                  </pic:spPr>
                </pic:pic>
              </a:graphicData>
            </a:graphic>
          </wp:inline>
        </w:drawing>
      </w:r>
    </w:p>
    <w:p>
      <w:pPr>
        <w:pStyle w:val="5"/>
        <w:spacing w:line="360" w:lineRule="auto"/>
        <w:ind w:left="0" w:leftChars="0" w:firstLine="0" w:firstLineChars="0"/>
        <w:rPr>
          <w:rFonts w:hint="eastAsia"/>
        </w:rPr>
      </w:pPr>
      <w:r>
        <w:drawing>
          <wp:inline distT="0" distB="0" distL="114300" distR="114300">
            <wp:extent cx="5275580" cy="2652395"/>
            <wp:effectExtent l="0" t="0" r="1270" b="1460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5275580" cy="2652395"/>
                    </a:xfrm>
                    <a:prstGeom prst="rect">
                      <a:avLst/>
                    </a:prstGeom>
                    <a:noFill/>
                    <a:ln>
                      <a:noFill/>
                    </a:ln>
                  </pic:spPr>
                </pic:pic>
              </a:graphicData>
            </a:graphic>
          </wp:inline>
        </w:drawing>
      </w:r>
    </w:p>
    <w:p>
      <w:pPr>
        <w:pStyle w:val="5"/>
        <w:numPr>
          <w:ilvl w:val="1"/>
          <w:numId w:val="1"/>
        </w:numPr>
        <w:spacing w:line="360" w:lineRule="auto"/>
        <w:ind w:firstLineChars="0"/>
        <w:rPr>
          <w:rFonts w:hint="eastAsia" w:ascii="宋体" w:hAnsi="宋体"/>
          <w:sz w:val="24"/>
          <w:szCs w:val="24"/>
        </w:rPr>
      </w:pPr>
      <w:r>
        <w:rPr>
          <w:rFonts w:hint="eastAsia" w:ascii="宋体" w:hAnsi="宋体"/>
          <w:sz w:val="24"/>
          <w:szCs w:val="24"/>
        </w:rPr>
        <w:t>科技名词术语应统一，尽量按照全国科学技术名词审定委员会公布的名词术语和最新的国家标准、行业标准规定采用。</w:t>
      </w:r>
    </w:p>
    <w:p>
      <w:pPr>
        <w:pStyle w:val="5"/>
        <w:numPr>
          <w:ilvl w:val="1"/>
          <w:numId w:val="1"/>
        </w:numPr>
        <w:spacing w:line="360" w:lineRule="auto"/>
        <w:ind w:firstLineChars="0"/>
        <w:rPr>
          <w:rFonts w:hint="eastAsia" w:ascii="宋体" w:hAnsi="宋体"/>
          <w:sz w:val="24"/>
          <w:szCs w:val="24"/>
        </w:rPr>
      </w:pPr>
      <w:r>
        <w:rPr>
          <w:rFonts w:hint="eastAsia" w:ascii="宋体" w:hAnsi="宋体"/>
          <w:sz w:val="24"/>
          <w:szCs w:val="24"/>
        </w:rPr>
        <w:t>物理量的名词和符号应符合国家标准，尽量采用法定计量单位，并且计量单位不采用中文符号。如确需采用非法定单位，应标注单位换算关系。</w:t>
      </w:r>
    </w:p>
    <w:p>
      <w:pPr>
        <w:pStyle w:val="5"/>
        <w:numPr>
          <w:ilvl w:val="1"/>
          <w:numId w:val="1"/>
        </w:numPr>
        <w:spacing w:line="360" w:lineRule="auto"/>
        <w:ind w:firstLineChars="0"/>
        <w:rPr>
          <w:rFonts w:hint="eastAsia" w:ascii="宋体" w:hAnsi="宋体"/>
          <w:sz w:val="24"/>
          <w:szCs w:val="24"/>
        </w:rPr>
      </w:pPr>
      <w:r>
        <w:rPr>
          <w:rFonts w:hint="eastAsia" w:ascii="宋体" w:hAnsi="宋体"/>
          <w:sz w:val="24"/>
          <w:szCs w:val="24"/>
        </w:rPr>
        <w:t>外文字母和上下角必须标注清楚，正体、斜体、黑体应符合相关标准，例如物理量等用斜体，单位用正体，矢量、矩阵用黑斜体。对于公式，应全文统一连续编号，如式1、式2……一般情况下，需要引用的或重要的公式才编号。在文中引用时，用“式（编号）”表示。</w:t>
      </w:r>
    </w:p>
    <w:p>
      <w:pPr>
        <w:pStyle w:val="5"/>
        <w:numPr>
          <w:ilvl w:val="1"/>
          <w:numId w:val="1"/>
        </w:numPr>
        <w:spacing w:line="360" w:lineRule="auto"/>
        <w:ind w:firstLineChars="0"/>
        <w:rPr>
          <w:rFonts w:ascii="宋体" w:hAnsi="宋体"/>
          <w:bCs/>
          <w:sz w:val="24"/>
          <w:szCs w:val="24"/>
        </w:rPr>
      </w:pPr>
      <w:r>
        <w:rPr>
          <w:rFonts w:hint="eastAsia" w:ascii="宋体" w:hAnsi="宋体"/>
          <w:bCs/>
          <w:sz w:val="24"/>
          <w:szCs w:val="24"/>
        </w:rPr>
        <w:t>文中的英文缩略语应在首次出现时给出中文含义以及英文全称后再使用。例如，全球定位系统(Global Positioning System，GPS)。</w:t>
      </w:r>
    </w:p>
    <w:p>
      <w:pPr>
        <w:pStyle w:val="5"/>
        <w:numPr>
          <w:ilvl w:val="1"/>
          <w:numId w:val="1"/>
        </w:numPr>
        <w:spacing w:line="360" w:lineRule="auto"/>
        <w:ind w:firstLineChars="0"/>
      </w:pPr>
      <w:r>
        <w:rPr>
          <w:rFonts w:hint="eastAsia" w:ascii="宋体" w:hAnsi="宋体"/>
          <w:bCs/>
          <w:sz w:val="24"/>
          <w:szCs w:val="24"/>
        </w:rPr>
        <w:t>图、表应在文中有相应表述，即</w:t>
      </w:r>
      <w:r>
        <w:rPr>
          <w:rFonts w:hint="eastAsia" w:ascii="宋体" w:hAnsi="宋体"/>
          <w:sz w:val="24"/>
          <w:szCs w:val="24"/>
        </w:rPr>
        <w:t>图、表的号应在文中引出，以先见文后见图、表为原则。每个图、表都必须有图名、表名，并且有编号。图号、表号应全文统一连续排列，即，应按照图1、图2……排列不应按小结编号。图片中的文字、线条应当清晰可辨，</w:t>
      </w:r>
      <w:r>
        <w:rPr>
          <w:rFonts w:hint="eastAsia" w:ascii="宋体" w:hAnsi="宋体"/>
          <w:b/>
          <w:bCs/>
          <w:sz w:val="24"/>
          <w:szCs w:val="24"/>
        </w:rPr>
        <w:t>图片像素（</w:t>
      </w:r>
      <w:r>
        <w:rPr>
          <w:rFonts w:ascii="宋体" w:hAnsi="宋体"/>
          <w:b/>
          <w:bCs/>
          <w:sz w:val="24"/>
          <w:szCs w:val="24"/>
        </w:rPr>
        <w:t>DPI</w:t>
      </w:r>
      <w:r>
        <w:rPr>
          <w:rFonts w:hint="eastAsia" w:ascii="宋体" w:hAnsi="宋体"/>
          <w:b/>
          <w:bCs/>
          <w:sz w:val="24"/>
          <w:szCs w:val="24"/>
        </w:rPr>
        <w:t>）在3</w:t>
      </w:r>
      <w:r>
        <w:rPr>
          <w:rFonts w:ascii="宋体" w:hAnsi="宋体"/>
          <w:b/>
          <w:bCs/>
          <w:sz w:val="24"/>
          <w:szCs w:val="24"/>
        </w:rPr>
        <w:t>00</w:t>
      </w:r>
      <w:r>
        <w:rPr>
          <w:rFonts w:hint="eastAsia" w:ascii="宋体" w:hAnsi="宋体"/>
          <w:b/>
          <w:bCs/>
          <w:sz w:val="24"/>
          <w:szCs w:val="24"/>
        </w:rPr>
        <w:t>以上。</w:t>
      </w:r>
      <w:r>
        <w:rPr>
          <w:rFonts w:hint="eastAsia" w:ascii="宋体" w:hAnsi="宋体"/>
          <w:sz w:val="24"/>
          <w:szCs w:val="24"/>
        </w:rPr>
        <w:t>另外，在英文论文中，图1写为Figure.1，表1写为Table 1。</w:t>
      </w:r>
    </w:p>
    <w:p>
      <w:pPr>
        <w:pStyle w:val="5"/>
        <w:spacing w:line="360" w:lineRule="auto"/>
        <w:ind w:left="720" w:firstLine="0" w:firstLineChars="0"/>
        <w:rPr>
          <w:rFonts w:hint="eastAsia" w:ascii="宋体" w:hAnsi="宋体"/>
          <w:sz w:val="24"/>
          <w:szCs w:val="24"/>
        </w:rPr>
      </w:pPr>
      <w:r>
        <w:drawing>
          <wp:inline distT="0" distB="0" distL="114300" distR="114300">
            <wp:extent cx="4782185" cy="3295015"/>
            <wp:effectExtent l="0" t="0" r="18415" b="63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7"/>
                    <a:stretch>
                      <a:fillRect/>
                    </a:stretch>
                  </pic:blipFill>
                  <pic:spPr>
                    <a:xfrm>
                      <a:off x="0" y="0"/>
                      <a:ext cx="4782185" cy="3295015"/>
                    </a:xfrm>
                    <a:prstGeom prst="rect">
                      <a:avLst/>
                    </a:prstGeom>
                    <a:noFill/>
                    <a:ln>
                      <a:noFill/>
                    </a:ln>
                  </pic:spPr>
                </pic:pic>
              </a:graphicData>
            </a:graphic>
          </wp:inline>
        </w:drawing>
      </w:r>
    </w:p>
    <w:p>
      <w:pPr>
        <w:pStyle w:val="5"/>
        <w:numPr>
          <w:ilvl w:val="1"/>
          <w:numId w:val="1"/>
        </w:numPr>
        <w:spacing w:line="360" w:lineRule="auto"/>
        <w:ind w:firstLineChars="0"/>
        <w:rPr>
          <w:rFonts w:ascii="宋体" w:hAnsi="宋体"/>
          <w:sz w:val="24"/>
          <w:szCs w:val="24"/>
        </w:rPr>
      </w:pPr>
      <w:r>
        <w:rPr>
          <w:rFonts w:hint="eastAsia" w:ascii="宋体" w:hAnsi="宋体"/>
          <w:sz w:val="24"/>
          <w:szCs w:val="24"/>
        </w:rPr>
        <w:t>参考文献一般按照出现前后顺序列于文后，正文需用上角标的形式列出。参考文献的著录格式，应符合</w:t>
      </w:r>
      <w:bookmarkStart w:id="0" w:name="_Hlk500246692"/>
      <w:r>
        <w:rPr>
          <w:rFonts w:hint="eastAsia" w:ascii="宋体" w:hAnsi="宋体"/>
          <w:sz w:val="24"/>
          <w:szCs w:val="24"/>
        </w:rPr>
        <w:t>GB</w:t>
      </w:r>
      <w:r>
        <w:rPr>
          <w:rFonts w:ascii="宋体" w:hAnsi="宋体"/>
          <w:sz w:val="24"/>
          <w:szCs w:val="24"/>
        </w:rPr>
        <w:t xml:space="preserve">/T </w:t>
      </w:r>
      <w:r>
        <w:rPr>
          <w:rFonts w:hint="eastAsia" w:ascii="宋体" w:hAnsi="宋体"/>
          <w:sz w:val="24"/>
          <w:szCs w:val="24"/>
        </w:rPr>
        <w:t>7144-2015</w:t>
      </w:r>
      <w:bookmarkEnd w:id="0"/>
      <w:r>
        <w:rPr>
          <w:rFonts w:hint="eastAsia" w:ascii="宋体" w:hAnsi="宋体"/>
          <w:sz w:val="24"/>
          <w:szCs w:val="24"/>
        </w:rPr>
        <w:t>的规定。以下为几种常见的格式。</w:t>
      </w:r>
    </w:p>
    <w:p>
      <w:pPr>
        <w:pStyle w:val="5"/>
        <w:numPr>
          <w:ilvl w:val="2"/>
          <w:numId w:val="2"/>
        </w:numPr>
        <w:spacing w:line="360" w:lineRule="auto"/>
        <w:ind w:firstLineChars="0"/>
        <w:rPr>
          <w:rFonts w:ascii="宋体" w:hAnsi="宋体"/>
          <w:sz w:val="24"/>
          <w:szCs w:val="24"/>
        </w:rPr>
      </w:pPr>
      <w:r>
        <w:rPr>
          <w:rFonts w:hint="eastAsia" w:ascii="宋体" w:hAnsi="宋体"/>
          <w:sz w:val="24"/>
          <w:szCs w:val="24"/>
        </w:rPr>
        <w:t>著作图书</w:t>
      </w:r>
    </w:p>
    <w:p>
      <w:pPr>
        <w:widowControl w:val="0"/>
        <w:ind w:left="720"/>
        <w:jc w:val="both"/>
        <w:rPr>
          <w:rFonts w:ascii="宋体" w:hAnsi="宋体"/>
          <w:kern w:val="2"/>
          <w:lang w:val="en-US" w:eastAsia="zh-CN"/>
        </w:rPr>
      </w:pPr>
      <w:r>
        <w:rPr>
          <w:rFonts w:hint="eastAsia" w:ascii="宋体" w:hAnsi="宋体"/>
          <w:kern w:val="2"/>
          <w:lang w:val="en-US" w:eastAsia="zh-CN"/>
        </w:rPr>
        <w:t>[序号] 作者．书名［文献类型］．版次（第１版省略）．出版地：出版者，出版年：引文页码．</w:t>
      </w:r>
      <w:r>
        <w:rPr>
          <w:rFonts w:ascii="宋体" w:hAnsi="宋体"/>
          <w:kern w:val="2"/>
          <w:lang w:val="en-US" w:eastAsia="zh-CN"/>
        </w:rPr>
        <w:t xml:space="preserve"> </w:t>
      </w:r>
    </w:p>
    <w:p>
      <w:pPr>
        <w:ind w:left="420"/>
        <w:rPr>
          <w:rFonts w:ascii="宋体" w:hAnsi="宋体"/>
          <w:kern w:val="2"/>
          <w:lang w:val="en-US" w:eastAsia="zh-CN"/>
        </w:rPr>
      </w:pPr>
      <w:r>
        <w:rPr>
          <w:rFonts w:ascii="宋体" w:hAnsi="宋体"/>
          <w:kern w:val="2"/>
          <w:lang w:val="en-US" w:eastAsia="zh-CN"/>
        </w:rPr>
        <w:drawing>
          <wp:inline distT="0" distB="0" distL="114300" distR="114300">
            <wp:extent cx="3792220" cy="491490"/>
            <wp:effectExtent l="0" t="0" r="17780" b="381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8"/>
                    <a:stretch>
                      <a:fillRect/>
                    </a:stretch>
                  </pic:blipFill>
                  <pic:spPr>
                    <a:xfrm>
                      <a:off x="0" y="0"/>
                      <a:ext cx="3792220" cy="491490"/>
                    </a:xfrm>
                    <a:prstGeom prst="rect">
                      <a:avLst/>
                    </a:prstGeom>
                    <a:noFill/>
                    <a:ln>
                      <a:noFill/>
                    </a:ln>
                  </pic:spPr>
                </pic:pic>
              </a:graphicData>
            </a:graphic>
          </wp:inline>
        </w:drawing>
      </w:r>
    </w:p>
    <w:p>
      <w:pPr>
        <w:ind w:left="420"/>
        <w:rPr>
          <w:rFonts w:ascii="宋体" w:hAnsi="宋体"/>
          <w:kern w:val="2"/>
          <w:lang w:val="en-US" w:eastAsia="zh-CN"/>
        </w:rPr>
      </w:pPr>
      <w:r>
        <w:rPr>
          <w:rFonts w:ascii="宋体" w:hAnsi="宋体"/>
          <w:kern w:val="2"/>
          <w:lang w:val="en-US" w:eastAsia="zh-CN"/>
        </w:rPr>
        <w:drawing>
          <wp:inline distT="0" distB="0" distL="114300" distR="114300">
            <wp:extent cx="3728720" cy="1243330"/>
            <wp:effectExtent l="0" t="0" r="5080" b="1397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9"/>
                    <a:stretch>
                      <a:fillRect/>
                    </a:stretch>
                  </pic:blipFill>
                  <pic:spPr>
                    <a:xfrm>
                      <a:off x="0" y="0"/>
                      <a:ext cx="3728720" cy="1243330"/>
                    </a:xfrm>
                    <a:prstGeom prst="rect">
                      <a:avLst/>
                    </a:prstGeom>
                    <a:noFill/>
                    <a:ln>
                      <a:noFill/>
                    </a:ln>
                  </pic:spPr>
                </pic:pic>
              </a:graphicData>
            </a:graphic>
          </wp:inline>
        </w:drawing>
      </w:r>
    </w:p>
    <w:p>
      <w:pPr>
        <w:pStyle w:val="5"/>
        <w:numPr>
          <w:ilvl w:val="2"/>
          <w:numId w:val="2"/>
        </w:numPr>
        <w:spacing w:line="360" w:lineRule="auto"/>
        <w:ind w:firstLineChars="0"/>
        <w:rPr>
          <w:rFonts w:ascii="宋体" w:hAnsi="宋体"/>
          <w:sz w:val="24"/>
          <w:szCs w:val="24"/>
        </w:rPr>
      </w:pPr>
      <w:r>
        <w:rPr>
          <w:rFonts w:hint="eastAsia" w:ascii="宋体" w:hAnsi="宋体"/>
          <w:sz w:val="24"/>
          <w:szCs w:val="24"/>
        </w:rPr>
        <w:t>翻译图书</w:t>
      </w:r>
    </w:p>
    <w:p>
      <w:pPr>
        <w:widowControl w:val="0"/>
        <w:ind w:left="720"/>
        <w:jc w:val="both"/>
        <w:rPr>
          <w:rFonts w:ascii="宋体" w:hAnsi="宋体"/>
          <w:kern w:val="2"/>
          <w:lang w:val="en-US" w:eastAsia="zh-CN"/>
        </w:rPr>
      </w:pPr>
      <w:r>
        <w:rPr>
          <w:rFonts w:hint="eastAsia" w:ascii="宋体" w:hAnsi="宋体"/>
          <w:kern w:val="2"/>
          <w:lang w:val="en-US" w:eastAsia="zh-CN"/>
        </w:rPr>
        <w:t>[序号] 作者．书名［文献类型］．译者．版次（第１版省略）．出版地：出版者，出版年：引文页码．</w:t>
      </w:r>
    </w:p>
    <w:p>
      <w:pPr>
        <w:ind w:left="420"/>
        <w:rPr>
          <w:rFonts w:ascii="宋体" w:hAnsi="宋体"/>
          <w:kern w:val="2"/>
          <w:lang w:val="en-US" w:eastAsia="zh-CN"/>
        </w:rPr>
      </w:pPr>
      <w:r>
        <w:rPr>
          <w:rFonts w:ascii="宋体" w:hAnsi="宋体"/>
          <w:kern w:val="2"/>
          <w:lang w:val="en-US" w:eastAsia="zh-CN"/>
        </w:rPr>
        <w:drawing>
          <wp:inline distT="0" distB="0" distL="114300" distR="114300">
            <wp:extent cx="3870960" cy="1129665"/>
            <wp:effectExtent l="0" t="0" r="15240" b="1333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0"/>
                    <a:stretch>
                      <a:fillRect/>
                    </a:stretch>
                  </pic:blipFill>
                  <pic:spPr>
                    <a:xfrm>
                      <a:off x="0" y="0"/>
                      <a:ext cx="3870960" cy="1129665"/>
                    </a:xfrm>
                    <a:prstGeom prst="rect">
                      <a:avLst/>
                    </a:prstGeom>
                    <a:noFill/>
                    <a:ln>
                      <a:noFill/>
                    </a:ln>
                  </pic:spPr>
                </pic:pic>
              </a:graphicData>
            </a:graphic>
          </wp:inline>
        </w:drawing>
      </w:r>
    </w:p>
    <w:p>
      <w:pPr>
        <w:pStyle w:val="5"/>
        <w:numPr>
          <w:ilvl w:val="2"/>
          <w:numId w:val="2"/>
        </w:numPr>
        <w:spacing w:line="360" w:lineRule="auto"/>
        <w:ind w:firstLineChars="0"/>
        <w:rPr>
          <w:rFonts w:ascii="宋体" w:hAnsi="宋体"/>
          <w:sz w:val="24"/>
          <w:szCs w:val="24"/>
        </w:rPr>
      </w:pPr>
      <w:r>
        <w:rPr>
          <w:rFonts w:hint="eastAsia" w:ascii="宋体" w:hAnsi="宋体"/>
          <w:sz w:val="24"/>
          <w:szCs w:val="24"/>
        </w:rPr>
        <w:t>期刊</w:t>
      </w:r>
    </w:p>
    <w:p>
      <w:pPr>
        <w:widowControl w:val="0"/>
        <w:ind w:left="720"/>
        <w:jc w:val="both"/>
        <w:rPr>
          <w:rFonts w:ascii="宋体" w:hAnsi="宋体"/>
          <w:kern w:val="2"/>
          <w:lang w:val="en-US" w:eastAsia="zh-CN"/>
        </w:rPr>
      </w:pPr>
      <w:r>
        <w:rPr>
          <w:rFonts w:hint="eastAsia" w:ascii="宋体" w:hAnsi="宋体"/>
          <w:kern w:val="2"/>
          <w:lang w:val="en-US" w:eastAsia="zh-CN"/>
        </w:rPr>
        <w:t>[序号] 作者．文章名［文献类型］．期刊名，年，卷（期）：引文页码．</w:t>
      </w:r>
    </w:p>
    <w:p>
      <w:pPr>
        <w:ind w:left="420"/>
        <w:rPr>
          <w:rFonts w:ascii="宋体" w:hAnsi="宋体"/>
          <w:kern w:val="2"/>
          <w:lang w:val="en-US" w:eastAsia="zh-CN"/>
        </w:rPr>
      </w:pPr>
      <w:r>
        <w:rPr>
          <w:rFonts w:ascii="宋体" w:hAnsi="宋体"/>
          <w:kern w:val="2"/>
          <w:lang w:val="en-US" w:eastAsia="zh-CN"/>
        </w:rPr>
        <w:drawing>
          <wp:inline distT="0" distB="0" distL="114300" distR="114300">
            <wp:extent cx="3793490" cy="1035050"/>
            <wp:effectExtent l="0" t="0" r="16510" b="1270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1"/>
                    <a:stretch>
                      <a:fillRect/>
                    </a:stretch>
                  </pic:blipFill>
                  <pic:spPr>
                    <a:xfrm>
                      <a:off x="0" y="0"/>
                      <a:ext cx="3793490" cy="1035050"/>
                    </a:xfrm>
                    <a:prstGeom prst="rect">
                      <a:avLst/>
                    </a:prstGeom>
                    <a:noFill/>
                    <a:ln>
                      <a:noFill/>
                    </a:ln>
                  </pic:spPr>
                </pic:pic>
              </a:graphicData>
            </a:graphic>
          </wp:inline>
        </w:drawing>
      </w:r>
    </w:p>
    <w:p>
      <w:pPr>
        <w:pStyle w:val="5"/>
        <w:numPr>
          <w:ilvl w:val="2"/>
          <w:numId w:val="2"/>
        </w:numPr>
        <w:spacing w:line="360" w:lineRule="auto"/>
        <w:ind w:firstLineChars="0"/>
        <w:rPr>
          <w:rFonts w:ascii="宋体" w:hAnsi="宋体"/>
          <w:sz w:val="24"/>
          <w:szCs w:val="24"/>
        </w:rPr>
      </w:pPr>
      <w:r>
        <w:rPr>
          <w:rFonts w:hint="eastAsia" w:ascii="宋体" w:hAnsi="宋体"/>
          <w:sz w:val="24"/>
          <w:szCs w:val="24"/>
        </w:rPr>
        <w:t>论文集</w:t>
      </w:r>
    </w:p>
    <w:p>
      <w:pPr>
        <w:widowControl w:val="0"/>
        <w:ind w:left="720"/>
        <w:jc w:val="both"/>
        <w:rPr>
          <w:rFonts w:ascii="宋体" w:hAnsi="宋体"/>
          <w:kern w:val="2"/>
          <w:lang w:val="en-US" w:eastAsia="zh-CN"/>
        </w:rPr>
      </w:pPr>
      <w:r>
        <w:rPr>
          <w:rFonts w:hint="eastAsia" w:ascii="宋体" w:hAnsi="宋体"/>
          <w:kern w:val="2"/>
          <w:lang w:val="en-US" w:eastAsia="zh-CN"/>
        </w:rPr>
        <w:t>[序号] 编者．论文集名［文献类型］．出版地：出版者，出版年：引文页码．</w:t>
      </w:r>
    </w:p>
    <w:p>
      <w:pPr>
        <w:ind w:left="420"/>
        <w:rPr>
          <w:rFonts w:hint="eastAsia" w:ascii="黑体" w:hAnsi="黑体" w:eastAsia="黑体"/>
          <w:b/>
          <w:szCs w:val="21"/>
          <w:lang w:eastAsia="zh-CN"/>
        </w:rPr>
      </w:pPr>
      <w:r>
        <w:rPr>
          <w:rFonts w:ascii="宋体" w:hAnsi="宋体"/>
          <w:kern w:val="2"/>
          <w:lang w:val="en-US" w:eastAsia="zh-CN"/>
        </w:rPr>
        <w:drawing>
          <wp:inline distT="0" distB="0" distL="114300" distR="114300">
            <wp:extent cx="3602355" cy="1199515"/>
            <wp:effectExtent l="0" t="0" r="17145" b="635"/>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pic:cNvPicPr>
                  </pic:nvPicPr>
                  <pic:blipFill>
                    <a:blip r:embed="rId12"/>
                    <a:stretch>
                      <a:fillRect/>
                    </a:stretch>
                  </pic:blipFill>
                  <pic:spPr>
                    <a:xfrm>
                      <a:off x="0" y="0"/>
                      <a:ext cx="3602355" cy="1199515"/>
                    </a:xfrm>
                    <a:prstGeom prst="rect">
                      <a:avLst/>
                    </a:prstGeom>
                    <a:noFill/>
                    <a:ln>
                      <a:noFill/>
                    </a:ln>
                  </pic:spPr>
                </pic:pic>
              </a:graphicData>
            </a:graphic>
          </wp:inline>
        </w:drawing>
      </w:r>
    </w:p>
    <w:p>
      <w:pPr>
        <w:pStyle w:val="5"/>
        <w:numPr>
          <w:ilvl w:val="0"/>
          <w:numId w:val="1"/>
        </w:numPr>
        <w:spacing w:line="360" w:lineRule="auto"/>
        <w:ind w:firstLineChars="0"/>
        <w:rPr>
          <w:rFonts w:ascii="宋体" w:hAnsi="宋体"/>
          <w:sz w:val="24"/>
          <w:szCs w:val="24"/>
          <w:lang w:val="en-GB"/>
        </w:rPr>
      </w:pPr>
      <w:r>
        <w:rPr>
          <w:rFonts w:hint="eastAsia" w:ascii="宋体" w:hAnsi="宋体"/>
          <w:sz w:val="24"/>
          <w:szCs w:val="24"/>
          <w:lang w:val="en-GB"/>
        </w:rPr>
        <w:t>其他要求：</w:t>
      </w:r>
    </w:p>
    <w:p>
      <w:pPr>
        <w:pStyle w:val="5"/>
        <w:spacing w:line="360" w:lineRule="auto"/>
        <w:ind w:left="420" w:firstLine="0" w:firstLineChars="0"/>
      </w:pPr>
      <w:r>
        <w:rPr>
          <w:rFonts w:hint="eastAsia" w:ascii="宋体" w:hAnsi="宋体"/>
          <w:sz w:val="24"/>
          <w:szCs w:val="24"/>
          <w:lang w:val="en-GB"/>
        </w:rPr>
        <w:t>为了便于排版，在论文修改阶段后如有</w:t>
      </w:r>
      <w:r>
        <w:rPr>
          <w:rFonts w:hint="eastAsia" w:ascii="宋体" w:hAnsi="宋体"/>
          <w:b/>
          <w:sz w:val="24"/>
          <w:szCs w:val="24"/>
          <w:lang w:val="en-GB"/>
        </w:rPr>
        <w:t>因特殊原因</w:t>
      </w:r>
      <w:r>
        <w:rPr>
          <w:rFonts w:hint="eastAsia" w:ascii="宋体" w:hAnsi="宋体"/>
          <w:sz w:val="24"/>
          <w:szCs w:val="24"/>
          <w:lang w:val="en-GB"/>
        </w:rPr>
        <w:t>需要修改论文的情况，请提交最新文件时，提交word格式文件，并明确标注出改动的地方，如使用标红、批注等形式</w:t>
      </w:r>
    </w:p>
    <w:sectPr>
      <w:type w:val="continuous"/>
      <w:pgSz w:w="11906" w:h="16838"/>
      <w:pgMar w:top="1440" w:right="1800" w:bottom="1440" w:left="1800" w:header="851" w:footer="374" w:gutter="0"/>
      <w:cols w:space="425" w:num="1"/>
      <w:rtlGutter w:val="0"/>
      <w:docGrid w:type="linesAndChars" w:linePitch="289" w:charSpace="-1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A4715"/>
    <w:multiLevelType w:val="multilevel"/>
    <w:tmpl w:val="00EA4715"/>
    <w:lvl w:ilvl="0" w:tentative="0">
      <w:start w:val="1"/>
      <w:numFmt w:val="decimal"/>
      <w:lvlText w:val="%1."/>
      <w:lvlJc w:val="left"/>
      <w:pPr>
        <w:ind w:left="420" w:hanging="420"/>
      </w:pPr>
    </w:lvl>
    <w:lvl w:ilvl="1" w:tentative="0">
      <w:start w:val="1"/>
      <w:numFmt w:val="decimal"/>
      <w:isLgl/>
      <w:lvlText w:val="%1.%2."/>
      <w:lvlJc w:val="left"/>
      <w:pPr>
        <w:ind w:left="1440" w:hanging="720"/>
      </w:pPr>
      <w:rPr>
        <w:rFonts w:hint="default"/>
      </w:rPr>
    </w:lvl>
    <w:lvl w:ilvl="2" w:tentative="0">
      <w:start w:val="1"/>
      <w:numFmt w:val="decimal"/>
      <w:isLgl/>
      <w:lvlText w:val="%1.%2.%3."/>
      <w:lvlJc w:val="left"/>
      <w:pPr>
        <w:ind w:left="2160" w:hanging="720"/>
      </w:pPr>
      <w:rPr>
        <w:rFonts w:hint="default"/>
      </w:rPr>
    </w:lvl>
    <w:lvl w:ilvl="3" w:tentative="0">
      <w:start w:val="1"/>
      <w:numFmt w:val="decimal"/>
      <w:isLgl/>
      <w:lvlText w:val="%1.%2.%3.%4."/>
      <w:lvlJc w:val="left"/>
      <w:pPr>
        <w:ind w:left="3240" w:hanging="1080"/>
      </w:pPr>
      <w:rPr>
        <w:rFonts w:hint="default"/>
      </w:rPr>
    </w:lvl>
    <w:lvl w:ilvl="4" w:tentative="0">
      <w:start w:val="1"/>
      <w:numFmt w:val="decimal"/>
      <w:isLgl/>
      <w:lvlText w:val="%1.%2.%3.%4.%5."/>
      <w:lvlJc w:val="left"/>
      <w:pPr>
        <w:ind w:left="4320" w:hanging="1440"/>
      </w:pPr>
      <w:rPr>
        <w:rFonts w:hint="default"/>
      </w:rPr>
    </w:lvl>
    <w:lvl w:ilvl="5" w:tentative="0">
      <w:start w:val="1"/>
      <w:numFmt w:val="decimal"/>
      <w:isLgl/>
      <w:lvlText w:val="%1.%2.%3.%4.%5.%6."/>
      <w:lvlJc w:val="left"/>
      <w:pPr>
        <w:ind w:left="5040" w:hanging="1440"/>
      </w:pPr>
      <w:rPr>
        <w:rFonts w:hint="default"/>
      </w:rPr>
    </w:lvl>
    <w:lvl w:ilvl="6" w:tentative="0">
      <w:start w:val="1"/>
      <w:numFmt w:val="decimal"/>
      <w:isLgl/>
      <w:lvlText w:val="%1.%2.%3.%4.%5.%6.%7."/>
      <w:lvlJc w:val="left"/>
      <w:pPr>
        <w:ind w:left="6120" w:hanging="1800"/>
      </w:pPr>
      <w:rPr>
        <w:rFonts w:hint="default"/>
      </w:rPr>
    </w:lvl>
    <w:lvl w:ilvl="7" w:tentative="0">
      <w:start w:val="1"/>
      <w:numFmt w:val="decimal"/>
      <w:isLgl/>
      <w:lvlText w:val="%1.%2.%3.%4.%5.%6.%7.%8."/>
      <w:lvlJc w:val="left"/>
      <w:pPr>
        <w:ind w:left="7200" w:hanging="2160"/>
      </w:pPr>
      <w:rPr>
        <w:rFonts w:hint="default"/>
      </w:rPr>
    </w:lvl>
    <w:lvl w:ilvl="8" w:tentative="0">
      <w:start w:val="1"/>
      <w:numFmt w:val="decimal"/>
      <w:isLgl/>
      <w:lvlText w:val="%1.%2.%3.%4.%5.%6.%7.%8.%9."/>
      <w:lvlJc w:val="left"/>
      <w:pPr>
        <w:ind w:left="7920" w:hanging="2160"/>
      </w:pPr>
      <w:rPr>
        <w:rFonts w:hint="default"/>
      </w:rPr>
    </w:lvl>
  </w:abstractNum>
  <w:abstractNum w:abstractNumId="1">
    <w:nsid w:val="7626561A"/>
    <w:multiLevelType w:val="multilevel"/>
    <w:tmpl w:val="7626561A"/>
    <w:lvl w:ilvl="0" w:tentative="0">
      <w:start w:val="8"/>
      <w:numFmt w:val="decimal"/>
      <w:lvlText w:val="%1"/>
      <w:lvlJc w:val="left"/>
      <w:pPr>
        <w:ind w:left="600" w:hanging="600"/>
      </w:pPr>
      <w:rPr>
        <w:rFonts w:hint="default"/>
      </w:rPr>
    </w:lvl>
    <w:lvl w:ilvl="1" w:tentative="0">
      <w:start w:val="7"/>
      <w:numFmt w:val="decimal"/>
      <w:lvlText w:val="%1.%2"/>
      <w:lvlJc w:val="left"/>
      <w:pPr>
        <w:ind w:left="960" w:hanging="600"/>
      </w:pPr>
      <w:rPr>
        <w:rFonts w:hint="default"/>
      </w:rPr>
    </w:lvl>
    <w:lvl w:ilvl="2" w:tentative="0">
      <w:start w:val="1"/>
      <w:numFmt w:val="decimal"/>
      <w:lvlText w:val="%3)"/>
      <w:lvlJc w:val="left"/>
      <w:pPr>
        <w:ind w:left="1440" w:hanging="720"/>
      </w:pPr>
      <w:rPr>
        <w:rFonts w:hint="default"/>
      </w:rPr>
    </w:lvl>
    <w:lvl w:ilvl="3" w:tentative="0">
      <w:start w:val="1"/>
      <w:numFmt w:val="decimal"/>
      <w:lvlText w:val="%1.%2.%3.%4"/>
      <w:lvlJc w:val="left"/>
      <w:pPr>
        <w:ind w:left="2160" w:hanging="108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3240" w:hanging="1440"/>
      </w:pPr>
      <w:rPr>
        <w:rFonts w:hint="default"/>
      </w:rPr>
    </w:lvl>
    <w:lvl w:ilvl="6" w:tentative="0">
      <w:start w:val="1"/>
      <w:numFmt w:val="decimal"/>
      <w:lvlText w:val="%1.%2.%3.%4.%5.%6.%7"/>
      <w:lvlJc w:val="left"/>
      <w:pPr>
        <w:ind w:left="3960" w:hanging="1800"/>
      </w:pPr>
      <w:rPr>
        <w:rFonts w:hint="default"/>
      </w:rPr>
    </w:lvl>
    <w:lvl w:ilvl="7" w:tentative="0">
      <w:start w:val="1"/>
      <w:numFmt w:val="decimal"/>
      <w:lvlText w:val="%1.%2.%3.%4.%5.%6.%7.%8"/>
      <w:lvlJc w:val="left"/>
      <w:pPr>
        <w:ind w:left="4320" w:hanging="1800"/>
      </w:pPr>
      <w:rPr>
        <w:rFonts w:hint="default"/>
      </w:rPr>
    </w:lvl>
    <w:lvl w:ilvl="8" w:tentative="0">
      <w:start w:val="1"/>
      <w:numFmt w:val="decimal"/>
      <w:lvlText w:val="%1.%2.%3.%4.%5.%6.%7.%8.%9"/>
      <w:lvlJc w:val="left"/>
      <w:pPr>
        <w:ind w:left="504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B6034"/>
    <w:rsid w:val="007F4750"/>
    <w:rsid w:val="00894ACC"/>
    <w:rsid w:val="008A638B"/>
    <w:rsid w:val="011A22FE"/>
    <w:rsid w:val="01464A95"/>
    <w:rsid w:val="016723F7"/>
    <w:rsid w:val="018F7332"/>
    <w:rsid w:val="026233C5"/>
    <w:rsid w:val="02A15268"/>
    <w:rsid w:val="02B262A3"/>
    <w:rsid w:val="03E62AA0"/>
    <w:rsid w:val="048F0596"/>
    <w:rsid w:val="049B47B0"/>
    <w:rsid w:val="04B8340D"/>
    <w:rsid w:val="050F745D"/>
    <w:rsid w:val="05FA1A24"/>
    <w:rsid w:val="063D1992"/>
    <w:rsid w:val="067F712A"/>
    <w:rsid w:val="069F7A36"/>
    <w:rsid w:val="06BA7B16"/>
    <w:rsid w:val="06EE3FB3"/>
    <w:rsid w:val="06FE1134"/>
    <w:rsid w:val="075625BB"/>
    <w:rsid w:val="08B80656"/>
    <w:rsid w:val="08F36D82"/>
    <w:rsid w:val="0924544A"/>
    <w:rsid w:val="093A41FE"/>
    <w:rsid w:val="0973462E"/>
    <w:rsid w:val="09CA5AD4"/>
    <w:rsid w:val="09E124B5"/>
    <w:rsid w:val="09E14E38"/>
    <w:rsid w:val="0A256F33"/>
    <w:rsid w:val="0A4E34D1"/>
    <w:rsid w:val="0A74592C"/>
    <w:rsid w:val="0B1A1629"/>
    <w:rsid w:val="0B710D19"/>
    <w:rsid w:val="0BF21A12"/>
    <w:rsid w:val="0C69512F"/>
    <w:rsid w:val="0C6F674C"/>
    <w:rsid w:val="0C965466"/>
    <w:rsid w:val="0CA533B0"/>
    <w:rsid w:val="0CF878D6"/>
    <w:rsid w:val="0D32501A"/>
    <w:rsid w:val="0D8D01F8"/>
    <w:rsid w:val="0DB63CD6"/>
    <w:rsid w:val="0DCC7DC1"/>
    <w:rsid w:val="0F82379A"/>
    <w:rsid w:val="0F95277A"/>
    <w:rsid w:val="10764985"/>
    <w:rsid w:val="10AA4C4C"/>
    <w:rsid w:val="11696CEC"/>
    <w:rsid w:val="11E107DA"/>
    <w:rsid w:val="125E01CA"/>
    <w:rsid w:val="12E31B3F"/>
    <w:rsid w:val="13814757"/>
    <w:rsid w:val="13A31E79"/>
    <w:rsid w:val="13E52D64"/>
    <w:rsid w:val="13EA4D32"/>
    <w:rsid w:val="14D5390D"/>
    <w:rsid w:val="152B58C7"/>
    <w:rsid w:val="15753C07"/>
    <w:rsid w:val="16097DE0"/>
    <w:rsid w:val="161F436F"/>
    <w:rsid w:val="1659213B"/>
    <w:rsid w:val="16965D58"/>
    <w:rsid w:val="16A03D5E"/>
    <w:rsid w:val="16C9369C"/>
    <w:rsid w:val="16FE3622"/>
    <w:rsid w:val="17150DE7"/>
    <w:rsid w:val="173F43B0"/>
    <w:rsid w:val="18587AED"/>
    <w:rsid w:val="18594BDC"/>
    <w:rsid w:val="188E3833"/>
    <w:rsid w:val="18A02963"/>
    <w:rsid w:val="18AC0A74"/>
    <w:rsid w:val="19930F7A"/>
    <w:rsid w:val="19D76D0F"/>
    <w:rsid w:val="1AE3010A"/>
    <w:rsid w:val="1BFD485B"/>
    <w:rsid w:val="1CE904FF"/>
    <w:rsid w:val="1D5632DC"/>
    <w:rsid w:val="1D6F0CAB"/>
    <w:rsid w:val="1D726675"/>
    <w:rsid w:val="1DD07317"/>
    <w:rsid w:val="1E3473A3"/>
    <w:rsid w:val="1F283F81"/>
    <w:rsid w:val="1F40179A"/>
    <w:rsid w:val="1FF42591"/>
    <w:rsid w:val="20F04E42"/>
    <w:rsid w:val="21F67B35"/>
    <w:rsid w:val="22663AC2"/>
    <w:rsid w:val="227D1E20"/>
    <w:rsid w:val="22EC410B"/>
    <w:rsid w:val="2386014E"/>
    <w:rsid w:val="23D72FDB"/>
    <w:rsid w:val="24026ABB"/>
    <w:rsid w:val="241D568E"/>
    <w:rsid w:val="242D6D80"/>
    <w:rsid w:val="244603AC"/>
    <w:rsid w:val="24E1068F"/>
    <w:rsid w:val="24FE13D6"/>
    <w:rsid w:val="25593F96"/>
    <w:rsid w:val="255F6A3C"/>
    <w:rsid w:val="25EF3AD5"/>
    <w:rsid w:val="27BF2B3A"/>
    <w:rsid w:val="27D7723B"/>
    <w:rsid w:val="27ED66FB"/>
    <w:rsid w:val="28521CF7"/>
    <w:rsid w:val="28BA10FD"/>
    <w:rsid w:val="292E4810"/>
    <w:rsid w:val="294269C1"/>
    <w:rsid w:val="2A02040B"/>
    <w:rsid w:val="2A153673"/>
    <w:rsid w:val="2B1008F3"/>
    <w:rsid w:val="2B307500"/>
    <w:rsid w:val="2B500DE8"/>
    <w:rsid w:val="2BFF0E83"/>
    <w:rsid w:val="2C6E775E"/>
    <w:rsid w:val="2CC47DFB"/>
    <w:rsid w:val="2CE2605F"/>
    <w:rsid w:val="2D9234E2"/>
    <w:rsid w:val="2E2E0818"/>
    <w:rsid w:val="2E5930FC"/>
    <w:rsid w:val="2F6A26D9"/>
    <w:rsid w:val="30533B4A"/>
    <w:rsid w:val="316551FC"/>
    <w:rsid w:val="328A0903"/>
    <w:rsid w:val="3388254C"/>
    <w:rsid w:val="33BE5F47"/>
    <w:rsid w:val="33EE4E41"/>
    <w:rsid w:val="33F97A8D"/>
    <w:rsid w:val="34A6723B"/>
    <w:rsid w:val="34BE2AE3"/>
    <w:rsid w:val="35187DCB"/>
    <w:rsid w:val="3537365F"/>
    <w:rsid w:val="356038EF"/>
    <w:rsid w:val="35AA180A"/>
    <w:rsid w:val="35C817BB"/>
    <w:rsid w:val="35DB5957"/>
    <w:rsid w:val="361B6AE3"/>
    <w:rsid w:val="37202548"/>
    <w:rsid w:val="37792448"/>
    <w:rsid w:val="37947A08"/>
    <w:rsid w:val="395F5814"/>
    <w:rsid w:val="39782C58"/>
    <w:rsid w:val="39950667"/>
    <w:rsid w:val="39AB74F6"/>
    <w:rsid w:val="39DE2943"/>
    <w:rsid w:val="3B217477"/>
    <w:rsid w:val="3B2475B8"/>
    <w:rsid w:val="3B286DE8"/>
    <w:rsid w:val="3B535020"/>
    <w:rsid w:val="3BD110C3"/>
    <w:rsid w:val="3C0E7AAD"/>
    <w:rsid w:val="3C4F41F9"/>
    <w:rsid w:val="3C53364A"/>
    <w:rsid w:val="3C613E7C"/>
    <w:rsid w:val="3C9F4609"/>
    <w:rsid w:val="3CB95952"/>
    <w:rsid w:val="3D2D5392"/>
    <w:rsid w:val="3D394EDF"/>
    <w:rsid w:val="3D7F09B5"/>
    <w:rsid w:val="3DED5735"/>
    <w:rsid w:val="3E207C40"/>
    <w:rsid w:val="3ED5403A"/>
    <w:rsid w:val="3EE061E3"/>
    <w:rsid w:val="3EF31A32"/>
    <w:rsid w:val="3F121188"/>
    <w:rsid w:val="3F3E4FA3"/>
    <w:rsid w:val="40110D58"/>
    <w:rsid w:val="40FC6718"/>
    <w:rsid w:val="410A16A8"/>
    <w:rsid w:val="416A1662"/>
    <w:rsid w:val="416F2BAA"/>
    <w:rsid w:val="4198186A"/>
    <w:rsid w:val="427C06AB"/>
    <w:rsid w:val="42BE7E51"/>
    <w:rsid w:val="42DD035D"/>
    <w:rsid w:val="42F91F95"/>
    <w:rsid w:val="435C5BF3"/>
    <w:rsid w:val="43E74441"/>
    <w:rsid w:val="44552C63"/>
    <w:rsid w:val="4471208B"/>
    <w:rsid w:val="44F42D20"/>
    <w:rsid w:val="452759E6"/>
    <w:rsid w:val="458443F1"/>
    <w:rsid w:val="45B5234F"/>
    <w:rsid w:val="45F10C78"/>
    <w:rsid w:val="4686316B"/>
    <w:rsid w:val="46867CF7"/>
    <w:rsid w:val="46953A3D"/>
    <w:rsid w:val="46E97F92"/>
    <w:rsid w:val="471A5609"/>
    <w:rsid w:val="47754148"/>
    <w:rsid w:val="47981ED9"/>
    <w:rsid w:val="4812743F"/>
    <w:rsid w:val="48447EFE"/>
    <w:rsid w:val="484B0532"/>
    <w:rsid w:val="49340F3F"/>
    <w:rsid w:val="493A5595"/>
    <w:rsid w:val="499F0691"/>
    <w:rsid w:val="49A85373"/>
    <w:rsid w:val="4A171145"/>
    <w:rsid w:val="4A961560"/>
    <w:rsid w:val="4A9F60A7"/>
    <w:rsid w:val="4BF32331"/>
    <w:rsid w:val="4C2D7FB0"/>
    <w:rsid w:val="4C382FE9"/>
    <w:rsid w:val="4D066F05"/>
    <w:rsid w:val="4D094CB4"/>
    <w:rsid w:val="4D416E48"/>
    <w:rsid w:val="4D5A0D6D"/>
    <w:rsid w:val="4DBD740D"/>
    <w:rsid w:val="4EB10FCB"/>
    <w:rsid w:val="4EE60C0D"/>
    <w:rsid w:val="4F226B02"/>
    <w:rsid w:val="4FCC77D2"/>
    <w:rsid w:val="4FD20660"/>
    <w:rsid w:val="508C6794"/>
    <w:rsid w:val="50B11F44"/>
    <w:rsid w:val="50EE58C3"/>
    <w:rsid w:val="50EF1E8B"/>
    <w:rsid w:val="513A35D8"/>
    <w:rsid w:val="51A14A7E"/>
    <w:rsid w:val="51C960B0"/>
    <w:rsid w:val="524A7E16"/>
    <w:rsid w:val="526D448C"/>
    <w:rsid w:val="538F515B"/>
    <w:rsid w:val="53B55652"/>
    <w:rsid w:val="53C01184"/>
    <w:rsid w:val="53F950CB"/>
    <w:rsid w:val="541147DD"/>
    <w:rsid w:val="542637C5"/>
    <w:rsid w:val="542D2D5B"/>
    <w:rsid w:val="54501EB7"/>
    <w:rsid w:val="550A66F5"/>
    <w:rsid w:val="5514046C"/>
    <w:rsid w:val="55AF34F5"/>
    <w:rsid w:val="55EF74E1"/>
    <w:rsid w:val="564022E5"/>
    <w:rsid w:val="568A2636"/>
    <w:rsid w:val="56A7068E"/>
    <w:rsid w:val="56D35805"/>
    <w:rsid w:val="571921EA"/>
    <w:rsid w:val="572C0AFE"/>
    <w:rsid w:val="57563CEF"/>
    <w:rsid w:val="57876005"/>
    <w:rsid w:val="57C82FE5"/>
    <w:rsid w:val="580A1951"/>
    <w:rsid w:val="585105BB"/>
    <w:rsid w:val="58630DD5"/>
    <w:rsid w:val="59173C31"/>
    <w:rsid w:val="59BD17C3"/>
    <w:rsid w:val="5A333448"/>
    <w:rsid w:val="5A4476BF"/>
    <w:rsid w:val="5B013E76"/>
    <w:rsid w:val="5B4F50F9"/>
    <w:rsid w:val="5C04781D"/>
    <w:rsid w:val="5C1E70BC"/>
    <w:rsid w:val="5C894B2E"/>
    <w:rsid w:val="5C9815AC"/>
    <w:rsid w:val="5C9A1943"/>
    <w:rsid w:val="5CDE38F6"/>
    <w:rsid w:val="5D3A0C09"/>
    <w:rsid w:val="5D622BE7"/>
    <w:rsid w:val="5DA35379"/>
    <w:rsid w:val="5DAA3E68"/>
    <w:rsid w:val="5DC74041"/>
    <w:rsid w:val="5DDE292D"/>
    <w:rsid w:val="5E6905AC"/>
    <w:rsid w:val="5E7C17EA"/>
    <w:rsid w:val="5E882C1E"/>
    <w:rsid w:val="5EC12513"/>
    <w:rsid w:val="5F7A04C6"/>
    <w:rsid w:val="5FD6250C"/>
    <w:rsid w:val="60074114"/>
    <w:rsid w:val="60721B11"/>
    <w:rsid w:val="60CA1ED3"/>
    <w:rsid w:val="60E3166E"/>
    <w:rsid w:val="60E82E63"/>
    <w:rsid w:val="611460BA"/>
    <w:rsid w:val="61703A44"/>
    <w:rsid w:val="61A94D64"/>
    <w:rsid w:val="63285093"/>
    <w:rsid w:val="63460803"/>
    <w:rsid w:val="636D296F"/>
    <w:rsid w:val="63E04AEC"/>
    <w:rsid w:val="63F06969"/>
    <w:rsid w:val="642E38E4"/>
    <w:rsid w:val="64825E31"/>
    <w:rsid w:val="64A51CE2"/>
    <w:rsid w:val="64E00AB0"/>
    <w:rsid w:val="653661F9"/>
    <w:rsid w:val="65A80803"/>
    <w:rsid w:val="665C35B0"/>
    <w:rsid w:val="66B222BF"/>
    <w:rsid w:val="670B2219"/>
    <w:rsid w:val="67673DD9"/>
    <w:rsid w:val="6865169D"/>
    <w:rsid w:val="6866068F"/>
    <w:rsid w:val="686D3D02"/>
    <w:rsid w:val="6878510B"/>
    <w:rsid w:val="68946A5D"/>
    <w:rsid w:val="69305C41"/>
    <w:rsid w:val="695D3584"/>
    <w:rsid w:val="69CC44AF"/>
    <w:rsid w:val="6A491B18"/>
    <w:rsid w:val="6AE26B9E"/>
    <w:rsid w:val="6B393269"/>
    <w:rsid w:val="6B9F6C49"/>
    <w:rsid w:val="6BCA4D5F"/>
    <w:rsid w:val="6C421B5F"/>
    <w:rsid w:val="6D4607BD"/>
    <w:rsid w:val="6DC02815"/>
    <w:rsid w:val="6DFD5390"/>
    <w:rsid w:val="6E093B7F"/>
    <w:rsid w:val="6E6A501D"/>
    <w:rsid w:val="6E925EE4"/>
    <w:rsid w:val="6E940722"/>
    <w:rsid w:val="6EAC6233"/>
    <w:rsid w:val="6ED63C91"/>
    <w:rsid w:val="6F666FDC"/>
    <w:rsid w:val="6F8A38B0"/>
    <w:rsid w:val="7106161E"/>
    <w:rsid w:val="716F0580"/>
    <w:rsid w:val="718279C7"/>
    <w:rsid w:val="71E61A4D"/>
    <w:rsid w:val="72014E7F"/>
    <w:rsid w:val="720A7A65"/>
    <w:rsid w:val="72BC728F"/>
    <w:rsid w:val="734F608B"/>
    <w:rsid w:val="73894901"/>
    <w:rsid w:val="7464413E"/>
    <w:rsid w:val="746B407B"/>
    <w:rsid w:val="747222B7"/>
    <w:rsid w:val="75A92B0D"/>
    <w:rsid w:val="75CB69BE"/>
    <w:rsid w:val="760F2777"/>
    <w:rsid w:val="76752C96"/>
    <w:rsid w:val="767C4A90"/>
    <w:rsid w:val="76F10371"/>
    <w:rsid w:val="77567D02"/>
    <w:rsid w:val="77E94B87"/>
    <w:rsid w:val="782F0E81"/>
    <w:rsid w:val="78826E21"/>
    <w:rsid w:val="78AD704E"/>
    <w:rsid w:val="78F16992"/>
    <w:rsid w:val="791072FE"/>
    <w:rsid w:val="79CD4ED6"/>
    <w:rsid w:val="7AB25B93"/>
    <w:rsid w:val="7B387591"/>
    <w:rsid w:val="7B7363B4"/>
    <w:rsid w:val="7BA1329A"/>
    <w:rsid w:val="7C850A2D"/>
    <w:rsid w:val="7CD27ACC"/>
    <w:rsid w:val="7CEB41D9"/>
    <w:rsid w:val="7D3D1233"/>
    <w:rsid w:val="7D4934D1"/>
    <w:rsid w:val="7EB66A47"/>
    <w:rsid w:val="7EC5150F"/>
    <w:rsid w:val="7F765021"/>
    <w:rsid w:val="7F7F0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GB" w:eastAsia="en-GB"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题0"/>
    <w:basedOn w:val="1"/>
    <w:qFormat/>
    <w:uiPriority w:val="0"/>
    <w:pPr>
      <w:ind w:firstLine="540"/>
    </w:pPr>
    <w:rPr>
      <w:rFonts w:hint="eastAsia" w:ascii="仿宋" w:hAnsi="仿宋" w:eastAsia="仿宋" w:cs="仿宋"/>
      <w:b/>
      <w:color w:val="auto"/>
      <w:sz w:val="28"/>
      <w:szCs w:val="28"/>
    </w:rPr>
  </w:style>
  <w:style w:type="paragraph" w:styleId="5">
    <w:name w:val="List Paragraph"/>
    <w:basedOn w:val="1"/>
    <w:qFormat/>
    <w:uiPriority w:val="34"/>
    <w:pPr>
      <w:widowControl w:val="0"/>
      <w:ind w:firstLine="420" w:firstLineChars="200"/>
      <w:jc w:val="both"/>
    </w:pPr>
    <w:rPr>
      <w:rFonts w:ascii="Arial" w:hAnsi="Arial" w:eastAsia="宋体" w:cs="Times New Roman"/>
      <w:kern w:val="2"/>
      <w:sz w:val="22"/>
      <w:szCs w:val="2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2020-06-01T06:57:00Z</dcterms:created>
  <dc:creator>hp</dc:creator>
  <cp:lastModifiedBy>赵硕</cp:lastModifiedBy>
  <dcterms:modified xsi:type="dcterms:W3CDTF">2022-02-16T08:18:15Z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